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line="331.2" w:lineRule="auto"/>
        <w:contextualSpacing w:val="0"/>
        <w:jc w:val="center"/>
      </w:pPr>
      <w:bookmarkStart w:colFirst="0" w:colLast="0" w:name="h.r5whjyijesad" w:id="0"/>
      <w:bookmarkEnd w:id="0"/>
      <w:r w:rsidDel="00000000" w:rsidR="00000000" w:rsidRPr="00000000">
        <w:rPr>
          <w:b w:val="1"/>
          <w:rtl w:val="0"/>
        </w:rPr>
        <w:t xml:space="preserve">Petits bouts de code utiles</w:t>
      </w:r>
    </w:p>
    <w:tbl>
      <w:tblPr>
        <w:tblStyle w:val="Table1"/>
        <w:bidi w:val="0"/>
        <w:tblW w:w="11010.0" w:type="dxa"/>
        <w:jc w:val="left"/>
        <w:tblLayout w:type="fixed"/>
        <w:tblLook w:val="0600"/>
      </w:tblPr>
      <w:tblGrid>
        <w:gridCol w:w="2160"/>
        <w:gridCol w:w="5715"/>
        <w:gridCol w:w="3135"/>
        <w:tblGridChange w:id="0">
          <w:tblGrid>
            <w:gridCol w:w="2160"/>
            <w:gridCol w:w="5715"/>
            <w:gridCol w:w="313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 veut faire...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Avec Blockly@rduino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Code Arduino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Initialiser un programme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Déjà présent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void setup() {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}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Indiquer si la sortie digitale est une entrée ou une sortie.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S’inscrit automatiquement quand on insère une entrée ou une sortie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pinMode(2,INPUT); ou pinMode(2,OUTPUT);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Démarrer la communication avec l’ordinateur (moniteur série) à une vitesse de 9600 bits par seconde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S’inscrit automatiquement quand on envoie de l’information vers le moniteur série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Serial.begin(9600);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Donner une valeur à une variable (ici toucheValeur)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416234" cy="301988"/>
                  <wp:effectExtent b="0" l="0" r="0" t="0"/>
                  <wp:docPr descr="variable1.png" id="4" name="image13.png"/>
                  <a:graphic>
                    <a:graphicData uri="http://schemas.openxmlformats.org/drawingml/2006/picture">
                      <pic:pic>
                        <pic:nvPicPr>
                          <pic:cNvPr descr="variable1.png" id="0" name="image1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234" cy="301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114300" distT="114300" distL="114300" distR="114300">
                  <wp:extent cx="3454762" cy="362655"/>
                  <wp:effectExtent b="0" l="0" r="0" t="0"/>
                  <wp:docPr descr="variable2.png" id="9" name="image18.png"/>
                  <a:graphic>
                    <a:graphicData uri="http://schemas.openxmlformats.org/drawingml/2006/picture">
                      <pic:pic>
                        <pic:nvPicPr>
                          <pic:cNvPr descr="variable2.png" id="0" name="image1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762" cy="362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111737" cy="468293"/>
                  <wp:effectExtent b="0" l="0" r="0" t="0"/>
                  <wp:docPr descr="variable3.png" id="6" name="image15.png"/>
                  <a:graphic>
                    <a:graphicData uri="http://schemas.openxmlformats.org/drawingml/2006/picture">
                      <pic:pic>
                        <pic:nvPicPr>
                          <pic:cNvPr descr="variable3.png" id="0" name="image1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737" cy="4682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toucheValeur = analogRead(A0);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toucheValeur = digitalRead(2);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toucheValeur = 3;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Créer une boucle qui se répète tant que le programme n’est pas arrêté.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Déjà présent.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void loop() {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}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Envoyer une donnée (ex. : toucheValeur*) ou du texte vers le moniteur série.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c’est une variable qui contient une donnée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492032" cy="940162"/>
                  <wp:effectExtent b="0" l="0" r="0" t="0"/>
                  <wp:docPr descr="envoi_moniteur_serie.png" id="1" name="image09.png"/>
                  <a:graphic>
                    <a:graphicData uri="http://schemas.openxmlformats.org/drawingml/2006/picture">
                      <pic:pic>
                        <pic:nvPicPr>
                          <pic:cNvPr descr="envoi_moniteur_serie.png" id="0" name="image0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32" cy="9401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Serial.println(“ \t TEXTE”); (\t fait une tablulation dans le moniteur série)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Serial.println(toucheValeur); (ln pour dernière donnée sur la ligne)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Condition sur la valeur d’une variable (ici etatBouton)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 comparer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&lt;= plus petit ou égale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&gt;= plus grand ou égale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447512" cy="2035537"/>
                  <wp:effectExtent b="0" l="0" r="0" t="0"/>
                  <wp:docPr descr="condition_si_sinon.png" id="7" name="image16.png"/>
                  <a:graphic>
                    <a:graphicData uri="http://schemas.openxmlformats.org/drawingml/2006/picture">
                      <pic:pic>
                        <pic:nvPicPr>
                          <pic:cNvPr descr="condition_si_sinon.png" id="0" name="image1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512" cy="20355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clique sur l’engrenage pour ajouter sinon à notre condition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if(etatBouton == LOW){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}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else {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}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Mettre la sortie numérique 2 à On (HIGH= 5V, LOW = 0V)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454762" cy="391983"/>
                  <wp:effectExtent b="0" l="0" r="0" t="0"/>
                  <wp:docPr descr="broche_2_haut.png" id="8" name="image17.png"/>
                  <a:graphic>
                    <a:graphicData uri="http://schemas.openxmlformats.org/drawingml/2006/picture">
                      <pic:pic>
                        <pic:nvPicPr>
                          <pic:cNvPr descr="broche_2_haut.png" id="0" name="image1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762" cy="3919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digitalWrite(2,HIGH);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Inscrire LOW pour 0V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Mettre la broche 9 (avec le ~)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PWM = Pulse Width Modulation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broches avec PWM (~) nous permettent d’émuler moins de 5V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159487" cy="541128"/>
                  <wp:effectExtent b="0" l="0" r="0" t="0"/>
                  <wp:docPr descr="analogwrite.png" id="3" name="image11.png"/>
                  <a:graphic>
                    <a:graphicData uri="http://schemas.openxmlformats.org/drawingml/2006/picture">
                      <pic:pic>
                        <pic:nvPicPr>
                          <pic:cNvPr descr="analogwrite.png" id="0" name="image1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487" cy="541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analogWrite(9, X);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où X peut prendre une valeur de 0 à 255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Lire la valeur d’entrée sur la broche numérique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854687" cy="513844"/>
                  <wp:effectExtent b="0" l="0" r="0" t="0"/>
                  <wp:docPr descr="lire_entree_2.png" id="5" name="image14.png"/>
                  <a:graphic>
                    <a:graphicData uri="http://schemas.openxmlformats.org/drawingml/2006/picture">
                      <pic:pic>
                        <pic:nvPicPr>
                          <pic:cNvPr descr="lire_entree_2.png"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687" cy="5138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digitalRead(2);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Lire la valeur analogique de la broche A0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988037" cy="462238"/>
                  <wp:effectExtent b="0" l="0" r="0" t="0"/>
                  <wp:docPr descr="analogread.png" id="2" name="image10.png"/>
                  <a:graphic>
                    <a:graphicData uri="http://schemas.openxmlformats.org/drawingml/2006/picture">
                      <pic:pic>
                        <pic:nvPicPr>
                          <pic:cNvPr descr="analogread.png"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37" cy="462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analogread(A0);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Jouer une note (fréquence) sur la broche 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pièce «piezo» permet de créer du son et peut être aussi utiliser comme capteur de vibration.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346792" cy="1187812"/>
                  <wp:effectExtent b="0" l="0" r="0" t="0"/>
                  <wp:docPr descr="jouer_note.png" id="10" name="image19.png"/>
                  <a:graphic>
                    <a:graphicData uri="http://schemas.openxmlformats.org/drawingml/2006/picture">
                      <pic:pic>
                        <pic:nvPicPr>
                          <pic:cNvPr descr="jouer_note.png" id="0" name="image1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92" cy="11878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tone(8,X,Y);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où X est la fréquence en Hz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où Y la durée en ms du son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7.png"/><Relationship Id="rId13" Type="http://schemas.openxmlformats.org/officeDocument/2006/relationships/image" Target="media/image10.png"/><Relationship Id="rId12" Type="http://schemas.openxmlformats.org/officeDocument/2006/relationships/image" Target="media/image1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6.png"/><Relationship Id="rId14" Type="http://schemas.openxmlformats.org/officeDocument/2006/relationships/image" Target="media/image19.png"/><Relationship Id="rId5" Type="http://schemas.openxmlformats.org/officeDocument/2006/relationships/image" Target="media/image13.png"/><Relationship Id="rId6" Type="http://schemas.openxmlformats.org/officeDocument/2006/relationships/image" Target="media/image18.png"/><Relationship Id="rId7" Type="http://schemas.openxmlformats.org/officeDocument/2006/relationships/image" Target="media/image15.png"/><Relationship Id="rId8" Type="http://schemas.openxmlformats.org/officeDocument/2006/relationships/image" Target="media/image09.png"/></Relationships>
</file>